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B1" w:rsidRDefault="00897AB1" w:rsidP="00233317">
      <w:pPr>
        <w:spacing w:line="360" w:lineRule="auto"/>
        <w:jc w:val="center"/>
      </w:pPr>
      <w:r>
        <w:t>Extra Credit (</w:t>
      </w:r>
      <w:r w:rsidR="00834499">
        <w:t>2</w:t>
      </w:r>
      <w:r>
        <w:t>% maximum)</w:t>
      </w:r>
    </w:p>
    <w:p w:rsidR="00897AB1" w:rsidRDefault="00897AB1" w:rsidP="00233317">
      <w:pPr>
        <w:spacing w:line="360" w:lineRule="auto"/>
        <w:jc w:val="center"/>
      </w:pPr>
      <w:r>
        <w:t>2nd Marking Period</w:t>
      </w:r>
      <w:r w:rsidR="00A6137E">
        <w:t xml:space="preserve"> – </w:t>
      </w:r>
      <w:r w:rsidR="00B36C0E">
        <w:t xml:space="preserve">D.E. </w:t>
      </w:r>
      <w:r w:rsidR="00A1778A">
        <w:t>General</w:t>
      </w:r>
      <w:r w:rsidR="00A6137E">
        <w:t xml:space="preserve"> Chemistry</w:t>
      </w:r>
      <w:r w:rsidR="00A1778A">
        <w:t xml:space="preserve"> I</w:t>
      </w:r>
    </w:p>
    <w:p w:rsidR="00897AB1" w:rsidRDefault="00536F61" w:rsidP="00233317">
      <w:pPr>
        <w:spacing w:line="360" w:lineRule="auto"/>
        <w:jc w:val="center"/>
      </w:pPr>
      <w:r>
        <w:t xml:space="preserve">Chapters </w:t>
      </w:r>
      <w:r w:rsidR="00E2660B">
        <w:t>3,4</w:t>
      </w:r>
      <w:r w:rsidR="00A94DCA">
        <w:t>,8</w:t>
      </w:r>
      <w:r w:rsidR="00B36C0E">
        <w:t>,6</w:t>
      </w:r>
      <w:r>
        <w:t xml:space="preserve"> -</w:t>
      </w:r>
      <w:r w:rsidR="00967974">
        <w:t xml:space="preserve"> (</w:t>
      </w:r>
      <w:r w:rsidR="00B36C0E">
        <w:t xml:space="preserve">Ionic and Covalent </w:t>
      </w:r>
      <w:r>
        <w:t>Bonding</w:t>
      </w:r>
      <w:r w:rsidR="00967974">
        <w:t xml:space="preserve">, </w:t>
      </w:r>
      <w:r w:rsidR="00A94DCA">
        <w:t>Intermolecular Forces, Gases, Solids/Liquids, Stoichiometry</w:t>
      </w:r>
      <w:r w:rsidR="00967974">
        <w:t>)</w:t>
      </w:r>
    </w:p>
    <w:p w:rsidR="005D42F6" w:rsidRDefault="00897AB1" w:rsidP="0003213E">
      <w:pPr>
        <w:spacing w:line="360" w:lineRule="auto"/>
        <w:jc w:val="center"/>
        <w:rPr>
          <w:b/>
        </w:rPr>
      </w:pPr>
      <w:r w:rsidRPr="00967974">
        <w:rPr>
          <w:b/>
        </w:rPr>
        <w:t xml:space="preserve">Due Date:  </w:t>
      </w:r>
      <w:r w:rsidR="005043F2">
        <w:rPr>
          <w:b/>
        </w:rPr>
        <w:t>Tuesday January 19</w:t>
      </w:r>
      <w:r w:rsidR="00967974" w:rsidRPr="00967974">
        <w:rPr>
          <w:b/>
        </w:rPr>
        <w:t>, 20</w:t>
      </w:r>
      <w:r w:rsidR="00536F61">
        <w:rPr>
          <w:b/>
        </w:rPr>
        <w:t>1</w:t>
      </w:r>
      <w:r w:rsidR="00B05745">
        <w:rPr>
          <w:b/>
        </w:rPr>
        <w:t>5</w:t>
      </w:r>
    </w:p>
    <w:p w:rsidR="00B05745" w:rsidRPr="0003213E" w:rsidRDefault="00B05745" w:rsidP="0003213E">
      <w:pPr>
        <w:spacing w:line="360" w:lineRule="auto"/>
        <w:jc w:val="center"/>
        <w:rPr>
          <w:b/>
        </w:rPr>
      </w:pPr>
    </w:p>
    <w:p w:rsidR="00B05745" w:rsidRPr="00ED2739" w:rsidRDefault="00B05745" w:rsidP="00B05745">
      <w:pPr>
        <w:spacing w:line="360" w:lineRule="auto"/>
        <w:rPr>
          <w:rFonts w:ascii="Times New Roman" w:hAnsi="Times New Roman" w:cs="Times New Roman"/>
        </w:rPr>
      </w:pPr>
      <w:r w:rsidRPr="00ED2739">
        <w:rPr>
          <w:rFonts w:ascii="Times New Roman" w:hAnsi="Times New Roman" w:cs="Times New Roman"/>
        </w:rPr>
        <w:t xml:space="preserve">You may do any combination of reports and posters, with a maximum of 2% extra credit added to your marking period grade.  The percentage given is the MAXIMUM that will be granted per project.  </w:t>
      </w:r>
      <w:r w:rsidRPr="00ED2739">
        <w:rPr>
          <w:rFonts w:ascii="Times New Roman" w:hAnsi="Times New Roman" w:cs="Times New Roman"/>
          <w:b/>
          <w:u w:val="single"/>
        </w:rPr>
        <w:t>You are not guaranteed the full credit</w:t>
      </w:r>
      <w:r w:rsidRPr="00ED2739">
        <w:rPr>
          <w:rFonts w:ascii="Times New Roman" w:hAnsi="Times New Roman" w:cs="Times New Roman"/>
        </w:rPr>
        <w:t xml:space="preserve"> if the report or poster is poorly done.  </w:t>
      </w:r>
    </w:p>
    <w:p w:rsidR="00B05745" w:rsidRPr="007967EC" w:rsidRDefault="00B05745" w:rsidP="00B05745">
      <w:pPr>
        <w:spacing w:line="360" w:lineRule="auto"/>
        <w:rPr>
          <w:rFonts w:ascii="Times New Roman" w:hAnsi="Times New Roman" w:cs="Times New Roman"/>
          <w:sz w:val="8"/>
          <w:szCs w:val="16"/>
        </w:rPr>
      </w:pPr>
    </w:p>
    <w:p w:rsidR="00B05745" w:rsidRPr="00ED2739" w:rsidRDefault="00B05745" w:rsidP="00B05745">
      <w:pPr>
        <w:rPr>
          <w:rFonts w:ascii="Times New Roman" w:hAnsi="Times New Roman" w:cs="Times New Roman"/>
        </w:rPr>
      </w:pPr>
      <w:r>
        <w:rPr>
          <w:rFonts w:ascii="Times New Roman" w:hAnsi="Times New Roman" w:cs="Times New Roman"/>
        </w:rPr>
        <w:t xml:space="preserve">1.0% for an “informative” poster </w:t>
      </w:r>
      <w:r>
        <w:rPr>
          <w:rFonts w:ascii="Times New Roman" w:hAnsi="Times New Roman" w:cs="Times New Roman"/>
          <w:b/>
        </w:rPr>
        <w:t>DUE by 3:00 PM</w:t>
      </w:r>
    </w:p>
    <w:p w:rsidR="00B05745" w:rsidRPr="007150B7" w:rsidRDefault="00B05745" w:rsidP="00B05745">
      <w:pPr>
        <w:spacing w:line="360" w:lineRule="atLeast"/>
        <w:rPr>
          <w:rFonts w:cs="Times New Roman"/>
          <w:b/>
          <w:sz w:val="22"/>
        </w:rPr>
      </w:pPr>
      <w:r w:rsidRPr="007150B7">
        <w:rPr>
          <w:rFonts w:cs="Times New Roman"/>
        </w:rPr>
        <w:t>1% for a 400</w:t>
      </w:r>
      <w:r>
        <w:rPr>
          <w:rFonts w:cs="Times New Roman"/>
        </w:rPr>
        <w:t>+ word</w:t>
      </w:r>
      <w:r w:rsidRPr="007150B7">
        <w:rPr>
          <w:rFonts w:cs="Times New Roman"/>
        </w:rPr>
        <w:t xml:space="preserve"> report based on one of the prompts below. –</w:t>
      </w:r>
      <w:r w:rsidRPr="007150B7">
        <w:rPr>
          <w:rFonts w:cs="Times New Roman"/>
          <w:b/>
        </w:rPr>
        <w:t xml:space="preserve"> </w:t>
      </w:r>
      <w:r w:rsidRPr="007150B7">
        <w:rPr>
          <w:rFonts w:cs="Times New Roman"/>
          <w:b/>
          <w:sz w:val="22"/>
        </w:rPr>
        <w:t xml:space="preserve">EMAIL BY 11:59 PM – </w:t>
      </w:r>
      <w:r w:rsidRPr="007150B7">
        <w:rPr>
          <w:rFonts w:cs="Times New Roman"/>
          <w:b/>
          <w:sz w:val="22"/>
          <w:u w:val="single"/>
        </w:rPr>
        <w:t>NO HARDCOPIES</w:t>
      </w:r>
    </w:p>
    <w:p w:rsidR="00B05745" w:rsidRPr="007150B7" w:rsidRDefault="00B05745" w:rsidP="00B05745">
      <w:pPr>
        <w:spacing w:line="360" w:lineRule="atLeast"/>
        <w:rPr>
          <w:rFonts w:cs="Times New Roman"/>
          <w:b/>
          <w:sz w:val="22"/>
        </w:rPr>
      </w:pPr>
      <w:r w:rsidRPr="007150B7">
        <w:rPr>
          <w:rFonts w:cs="Times New Roman"/>
        </w:rPr>
        <w:t>2% for a 1000</w:t>
      </w:r>
      <w:r>
        <w:rPr>
          <w:rFonts w:cs="Times New Roman"/>
        </w:rPr>
        <w:t>+ word</w:t>
      </w:r>
      <w:r w:rsidRPr="007150B7">
        <w:rPr>
          <w:rFonts w:cs="Times New Roman"/>
        </w:rPr>
        <w:t xml:space="preserve"> report based on one of the prompts below. –</w:t>
      </w:r>
      <w:r w:rsidRPr="007150B7">
        <w:rPr>
          <w:rFonts w:cs="Times New Roman"/>
          <w:b/>
        </w:rPr>
        <w:t xml:space="preserve"> </w:t>
      </w:r>
      <w:r w:rsidRPr="007150B7">
        <w:rPr>
          <w:rFonts w:cs="Times New Roman"/>
          <w:b/>
          <w:sz w:val="22"/>
        </w:rPr>
        <w:t xml:space="preserve">EMAIL BY 11:59 PM – </w:t>
      </w:r>
      <w:r w:rsidRPr="007150B7">
        <w:rPr>
          <w:rFonts w:cs="Times New Roman"/>
          <w:b/>
          <w:sz w:val="22"/>
          <w:u w:val="single"/>
        </w:rPr>
        <w:t>NO HARDCOPIES</w:t>
      </w:r>
    </w:p>
    <w:p w:rsidR="00B05745" w:rsidRPr="007150B7" w:rsidRDefault="00B05745" w:rsidP="00B05745">
      <w:pPr>
        <w:spacing w:line="360" w:lineRule="atLeast"/>
        <w:jc w:val="center"/>
        <w:rPr>
          <w:rFonts w:cs="Times New Roman"/>
        </w:rPr>
      </w:pPr>
      <w:r w:rsidRPr="007150B7">
        <w:rPr>
          <w:rFonts w:cs="Times New Roman"/>
          <w:b/>
          <w:sz w:val="22"/>
        </w:rPr>
        <w:t xml:space="preserve">DO NOT turn in hardcopies of </w:t>
      </w:r>
      <w:proofErr w:type="gramStart"/>
      <w:r w:rsidRPr="007150B7">
        <w:rPr>
          <w:rFonts w:cs="Times New Roman"/>
          <w:b/>
          <w:sz w:val="22"/>
        </w:rPr>
        <w:t>reports  My</w:t>
      </w:r>
      <w:proofErr w:type="gramEnd"/>
      <w:r w:rsidRPr="007150B7">
        <w:rPr>
          <w:rFonts w:cs="Times New Roman"/>
          <w:b/>
          <w:sz w:val="22"/>
        </w:rPr>
        <w:t xml:space="preserve"> email is </w:t>
      </w:r>
      <w:bookmarkStart w:id="0" w:name="_GoBack"/>
      <w:bookmarkEnd w:id="0"/>
      <w:r w:rsidR="005043F2">
        <w:rPr>
          <w:rFonts w:cs="Times New Roman"/>
          <w:b/>
          <w:color w:val="0000FF"/>
          <w:sz w:val="22"/>
          <w:u w:val="single"/>
        </w:rPr>
        <w:fldChar w:fldCharType="begin"/>
      </w:r>
      <w:r w:rsidR="005043F2">
        <w:rPr>
          <w:rFonts w:cs="Times New Roman"/>
          <w:b/>
          <w:color w:val="0000FF"/>
          <w:sz w:val="22"/>
          <w:u w:val="single"/>
        </w:rPr>
        <w:instrText xml:space="preserve"> HYPERLINK "mailto:jpalmer</w:instrText>
      </w:r>
      <w:r w:rsidR="005043F2" w:rsidRPr="007150B7">
        <w:rPr>
          <w:rFonts w:cs="Times New Roman"/>
          <w:b/>
          <w:color w:val="0000FF"/>
          <w:sz w:val="22"/>
          <w:u w:val="single"/>
        </w:rPr>
        <w:instrText>@methacton.org</w:instrText>
      </w:r>
      <w:r w:rsidR="005043F2">
        <w:rPr>
          <w:rFonts w:cs="Times New Roman"/>
          <w:b/>
          <w:color w:val="0000FF"/>
          <w:sz w:val="22"/>
          <w:u w:val="single"/>
        </w:rPr>
        <w:instrText xml:space="preserve">" </w:instrText>
      </w:r>
      <w:r w:rsidR="005043F2">
        <w:rPr>
          <w:rFonts w:cs="Times New Roman"/>
          <w:b/>
          <w:color w:val="0000FF"/>
          <w:sz w:val="22"/>
          <w:u w:val="single"/>
        </w:rPr>
        <w:fldChar w:fldCharType="separate"/>
      </w:r>
      <w:r w:rsidR="005043F2" w:rsidRPr="00A97E8D">
        <w:rPr>
          <w:rStyle w:val="Hyperlink"/>
          <w:rFonts w:cs="Times New Roman"/>
          <w:b/>
          <w:sz w:val="22"/>
        </w:rPr>
        <w:t>jpalmer@methacton.org</w:t>
      </w:r>
      <w:r w:rsidR="005043F2">
        <w:rPr>
          <w:rFonts w:cs="Times New Roman"/>
          <w:b/>
          <w:color w:val="0000FF"/>
          <w:sz w:val="22"/>
          <w:u w:val="single"/>
        </w:rPr>
        <w:fldChar w:fldCharType="end"/>
      </w:r>
      <w:r w:rsidRPr="007150B7">
        <w:rPr>
          <w:rFonts w:cs="Times New Roman"/>
          <w:b/>
          <w:sz w:val="22"/>
        </w:rPr>
        <w:t xml:space="preserve"> </w:t>
      </w:r>
    </w:p>
    <w:p w:rsidR="0003213E" w:rsidRDefault="0003213E" w:rsidP="00611CC3">
      <w:pPr>
        <w:rPr>
          <w:b/>
        </w:rPr>
      </w:pPr>
    </w:p>
    <w:p w:rsidR="00611CC3" w:rsidRDefault="00611CC3" w:rsidP="00611CC3">
      <w:pPr>
        <w:spacing w:line="360" w:lineRule="auto"/>
      </w:pPr>
    </w:p>
    <w:p w:rsidR="0003213E" w:rsidRDefault="0003213E" w:rsidP="0003213E">
      <w:pPr>
        <w:rPr>
          <w:rFonts w:ascii="Times New Roman" w:hAnsi="Times New Roman"/>
          <w:b/>
        </w:rPr>
      </w:pPr>
      <w:r w:rsidRPr="000E6499">
        <w:rPr>
          <w:rFonts w:ascii="Times New Roman" w:hAnsi="Times New Roman"/>
          <w:b/>
        </w:rPr>
        <w:t xml:space="preserve">Extra Credit will </w:t>
      </w:r>
      <w:r w:rsidR="00B05745">
        <w:rPr>
          <w:rFonts w:ascii="Times New Roman" w:hAnsi="Times New Roman"/>
          <w:b/>
        </w:rPr>
        <w:t>ONLY</w:t>
      </w:r>
      <w:r w:rsidRPr="000E6499">
        <w:rPr>
          <w:rFonts w:ascii="Times New Roman" w:hAnsi="Times New Roman"/>
          <w:b/>
        </w:rPr>
        <w:t xml:space="preserve"> be accepted if you have turned in all assignments this markin</w:t>
      </w:r>
      <w:r w:rsidR="00B05745">
        <w:rPr>
          <w:rFonts w:ascii="Times New Roman" w:hAnsi="Times New Roman"/>
          <w:b/>
        </w:rPr>
        <w:t>g period.  If you have any “NTI” (“not turned in”) designations in your MP2 grade sheet</w:t>
      </w:r>
      <w:r w:rsidRPr="000E6499">
        <w:rPr>
          <w:rFonts w:ascii="Times New Roman" w:hAnsi="Times New Roman"/>
          <w:b/>
        </w:rPr>
        <w:t xml:space="preserve"> and want to do extra credit, you will need to complete and turn in the missing assignments (for no grade)</w:t>
      </w:r>
      <w:r>
        <w:rPr>
          <w:rFonts w:ascii="Times New Roman" w:hAnsi="Times New Roman"/>
          <w:b/>
        </w:rPr>
        <w:t xml:space="preserve"> before I will accept your extra credit</w:t>
      </w:r>
      <w:r w:rsidRPr="000E6499">
        <w:rPr>
          <w:rFonts w:ascii="Times New Roman" w:hAnsi="Times New Roman"/>
          <w:b/>
        </w:rPr>
        <w:t>.</w:t>
      </w:r>
    </w:p>
    <w:p w:rsidR="00611CC3" w:rsidRDefault="00611CC3" w:rsidP="00233317">
      <w:pPr>
        <w:spacing w:line="360" w:lineRule="auto"/>
      </w:pPr>
    </w:p>
    <w:p w:rsidR="00B05745" w:rsidRDefault="00E2660B" w:rsidP="00B05745">
      <w:pPr>
        <w:spacing w:line="360" w:lineRule="auto"/>
      </w:pPr>
      <w:r>
        <w:t>1</w:t>
      </w:r>
      <w:r w:rsidR="00897AB1">
        <w:t xml:space="preserve">.  Search the World Wide Web for chemistry websites that include INTERACITVE </w:t>
      </w:r>
      <w:r w:rsidR="00897AB1">
        <w:rPr>
          <w:b/>
        </w:rPr>
        <w:t>tutorials</w:t>
      </w:r>
      <w:r w:rsidR="00897AB1">
        <w:t>.  It must respond in some way to your inputs.  Choose two of the topics listed above, and compare and contrast the effectiveness of each of the web sites (minimum 3 sites) in helping you to understand or review the topic.  Of course, list the URLs of the websites in your report.</w:t>
      </w:r>
      <w:r w:rsidR="00233317">
        <w:t xml:space="preserve">  </w:t>
      </w:r>
    </w:p>
    <w:p w:rsidR="00B05745" w:rsidRDefault="00B05745" w:rsidP="00B05745">
      <w:pPr>
        <w:spacing w:line="360" w:lineRule="auto"/>
      </w:pPr>
    </w:p>
    <w:p w:rsidR="00B05745" w:rsidRDefault="00B05745" w:rsidP="00B05745">
      <w:pPr>
        <w:spacing w:line="360" w:lineRule="auto"/>
        <w:rPr>
          <w:rFonts w:ascii="Times New Roman" w:hAnsi="Times New Roman" w:cs="Times New Roman"/>
          <w:b/>
        </w:rPr>
      </w:pPr>
      <w:r>
        <w:t xml:space="preserve">2.  Create a neat, informative, FULL-SIZED poster that includes </w:t>
      </w:r>
      <w:r w:rsidRPr="002345D5">
        <w:rPr>
          <w:b/>
        </w:rPr>
        <w:t>useful information</w:t>
      </w:r>
      <w:r>
        <w:t xml:space="preserve"> that could be used by students in General Chemistry I.  The information must be from this marking period’s topics (see top of handout… front side</w:t>
      </w:r>
      <w:proofErr w:type="gramStart"/>
      <w:r>
        <w:t>)  You</w:t>
      </w:r>
      <w:proofErr w:type="gramEnd"/>
      <w:r>
        <w:t xml:space="preserve"> may not mimic a poster that is already displayed in my room.  It must be </w:t>
      </w:r>
      <w:r w:rsidRPr="005D42F6">
        <w:rPr>
          <w:b/>
        </w:rPr>
        <w:t>EASILY READ by anyone in the back row of desks</w:t>
      </w:r>
      <w:r>
        <w:t xml:space="preserve"> if the poster was put above my whiteboard.  </w:t>
      </w:r>
      <w:r>
        <w:rPr>
          <w:rFonts w:ascii="Times New Roman" w:hAnsi="Times New Roman" w:cs="Times New Roman"/>
          <w:b/>
        </w:rPr>
        <w:t xml:space="preserve">I’m going to be very stingy with extra credit on these posters… it must be VERY well done or you will get very little extra credit.  </w:t>
      </w:r>
    </w:p>
    <w:p w:rsidR="00B05745" w:rsidRDefault="00B05745" w:rsidP="00B05745">
      <w:pPr>
        <w:spacing w:line="360" w:lineRule="auto"/>
        <w:rPr>
          <w:rFonts w:ascii="Times New Roman" w:hAnsi="Times New Roman" w:cs="Times New Roman"/>
          <w:b/>
        </w:rPr>
      </w:pPr>
    </w:p>
    <w:p w:rsidR="00B05745" w:rsidRDefault="00B05745" w:rsidP="00B05745">
      <w:pPr>
        <w:spacing w:line="360" w:lineRule="auto"/>
      </w:pPr>
      <w:r>
        <w:t>3.  This marking period we studied the topics listed at the beginning of this handout.  Write a short, creative story that “brings to life” any of the topics studied this marking period.  Be as creative as you want, but make sure that the chemistry involved is depicted in some way.</w:t>
      </w:r>
    </w:p>
    <w:p w:rsidR="00897AB1" w:rsidRDefault="00897AB1" w:rsidP="00233317">
      <w:pPr>
        <w:spacing w:line="360" w:lineRule="auto"/>
      </w:pPr>
    </w:p>
    <w:p w:rsidR="00B05745" w:rsidRDefault="00B05745" w:rsidP="00233317">
      <w:pPr>
        <w:spacing w:line="360" w:lineRule="auto"/>
      </w:pPr>
    </w:p>
    <w:p w:rsidR="00B05745" w:rsidRDefault="00B05745" w:rsidP="00233317">
      <w:pPr>
        <w:spacing w:line="360" w:lineRule="auto"/>
      </w:pPr>
    </w:p>
    <w:p w:rsidR="00B05745" w:rsidRPr="000D2292" w:rsidRDefault="00B05745" w:rsidP="00B05745">
      <w:pPr>
        <w:jc w:val="center"/>
        <w:rPr>
          <w:rFonts w:ascii="Times New Roman" w:hAnsi="Times New Roman" w:cs="Times New Roman"/>
          <w:b/>
          <w:u w:val="single"/>
        </w:rPr>
      </w:pPr>
      <w:r>
        <w:rPr>
          <w:rFonts w:ascii="Times New Roman" w:hAnsi="Times New Roman" w:cs="Times New Roman"/>
          <w:b/>
          <w:u w:val="single"/>
        </w:rPr>
        <w:lastRenderedPageBreak/>
        <w:t>Written Reports</w:t>
      </w:r>
    </w:p>
    <w:p w:rsidR="00B05745" w:rsidRDefault="00B05745" w:rsidP="00B05745">
      <w:pPr>
        <w:rPr>
          <w:rFonts w:ascii="Times New Roman" w:hAnsi="Times New Roman" w:cs="Times New Roman"/>
        </w:rPr>
      </w:pPr>
    </w:p>
    <w:p w:rsidR="00B05745" w:rsidRDefault="00B05745" w:rsidP="00B05745">
      <w:pPr>
        <w:rPr>
          <w:rFonts w:ascii="Times New Roman" w:hAnsi="Times New Roman" w:cs="Times New Roman"/>
        </w:rPr>
      </w:pPr>
      <w:r>
        <w:rPr>
          <w:rFonts w:ascii="Times New Roman" w:hAnsi="Times New Roman" w:cs="Times New Roman"/>
        </w:rPr>
        <w:t>If you choose the “Report” option, then write a report (or two) based on the prompts below.  But first, a word from our sponsor:</w:t>
      </w:r>
    </w:p>
    <w:p w:rsidR="00B05745" w:rsidRPr="00463503" w:rsidRDefault="00B05745" w:rsidP="00B05745">
      <w:pPr>
        <w:rPr>
          <w:rFonts w:ascii="Times New Roman" w:hAnsi="Times New Roman" w:cs="Times New Roman"/>
        </w:rPr>
      </w:pPr>
    </w:p>
    <w:p w:rsidR="00B05745" w:rsidRPr="00C93FC9" w:rsidRDefault="00B05745" w:rsidP="00B05745">
      <w:pPr>
        <w:rPr>
          <w:rFonts w:ascii="Times New Roman" w:hAnsi="Times New Roman"/>
          <w:b/>
        </w:rPr>
      </w:pPr>
      <w:r>
        <w:rPr>
          <w:rFonts w:ascii="Times New Roman" w:hAnsi="Times New Roman"/>
          <w:b/>
        </w:rPr>
        <w:t>Report Criteria:</w:t>
      </w:r>
    </w:p>
    <w:p w:rsidR="00B05745" w:rsidRDefault="00B05745" w:rsidP="00B05745">
      <w:pPr>
        <w:numPr>
          <w:ilvl w:val="0"/>
          <w:numId w:val="1"/>
        </w:numPr>
        <w:rPr>
          <w:rFonts w:ascii="Times New Roman" w:hAnsi="Times New Roman"/>
          <w:b/>
        </w:rPr>
      </w:pPr>
      <w:r>
        <w:rPr>
          <w:rFonts w:ascii="Times New Roman" w:hAnsi="Times New Roman"/>
          <w:b/>
        </w:rPr>
        <w:t>All information that is not “common knowledge” must be cited… “</w:t>
      </w:r>
      <w:proofErr w:type="gramStart"/>
      <w:r>
        <w:rPr>
          <w:rFonts w:ascii="Times New Roman" w:hAnsi="Times New Roman"/>
          <w:b/>
        </w:rPr>
        <w:t>style</w:t>
      </w:r>
      <w:proofErr w:type="gramEnd"/>
      <w:r>
        <w:rPr>
          <w:rFonts w:ascii="Times New Roman" w:hAnsi="Times New Roman"/>
          <w:b/>
        </w:rPr>
        <w:t xml:space="preserve">” is not important as long as I know </w:t>
      </w:r>
      <w:r w:rsidRPr="00B05745">
        <w:rPr>
          <w:rFonts w:ascii="Times New Roman" w:hAnsi="Times New Roman"/>
          <w:b/>
        </w:rPr>
        <w:t xml:space="preserve">where </w:t>
      </w:r>
      <w:r w:rsidRPr="00B05745">
        <w:rPr>
          <w:rFonts w:ascii="Times New Roman" w:hAnsi="Times New Roman"/>
          <w:b/>
          <w:u w:val="single"/>
        </w:rPr>
        <w:t>each piece of information</w:t>
      </w:r>
      <w:r w:rsidRPr="00B05745">
        <w:rPr>
          <w:rFonts w:ascii="Times New Roman" w:hAnsi="Times New Roman"/>
          <w:b/>
        </w:rPr>
        <w:t xml:space="preserve"> in your report originated</w:t>
      </w:r>
      <w:r>
        <w:rPr>
          <w:rFonts w:ascii="Times New Roman" w:hAnsi="Times New Roman"/>
          <w:b/>
        </w:rPr>
        <w:t xml:space="preserve">.  </w:t>
      </w:r>
    </w:p>
    <w:p w:rsidR="00B05745" w:rsidRDefault="00B05745" w:rsidP="00B05745">
      <w:pPr>
        <w:numPr>
          <w:ilvl w:val="0"/>
          <w:numId w:val="1"/>
        </w:numPr>
        <w:rPr>
          <w:rFonts w:ascii="Times New Roman" w:hAnsi="Times New Roman"/>
          <w:b/>
        </w:rPr>
      </w:pPr>
      <w:r w:rsidRPr="00ED2739">
        <w:rPr>
          <w:rFonts w:ascii="Times New Roman" w:hAnsi="Times New Roman"/>
          <w:b/>
        </w:rPr>
        <w:t xml:space="preserve">Do not simply copy </w:t>
      </w:r>
      <w:r>
        <w:rPr>
          <w:rFonts w:ascii="Times New Roman" w:hAnsi="Times New Roman"/>
          <w:b/>
        </w:rPr>
        <w:t xml:space="preserve">large sections of </w:t>
      </w:r>
      <w:r w:rsidRPr="00ED2739">
        <w:rPr>
          <w:rFonts w:ascii="Times New Roman" w:hAnsi="Times New Roman"/>
          <w:b/>
        </w:rPr>
        <w:t xml:space="preserve">information directly from sources... that is plagiarism, </w:t>
      </w:r>
      <w:r>
        <w:rPr>
          <w:rFonts w:ascii="Times New Roman" w:hAnsi="Times New Roman"/>
          <w:b/>
        </w:rPr>
        <w:t xml:space="preserve">even if you cite it.  </w:t>
      </w:r>
      <w:r w:rsidRPr="00ED2739">
        <w:rPr>
          <w:rFonts w:ascii="Times New Roman" w:hAnsi="Times New Roman"/>
          <w:b/>
          <w:u w:val="single"/>
        </w:rPr>
        <w:t>You must paraphrase all information</w:t>
      </w:r>
      <w:r>
        <w:rPr>
          <w:rFonts w:ascii="Times New Roman" w:hAnsi="Times New Roman"/>
          <w:b/>
        </w:rPr>
        <w:t>, other than the RARE case when a short direct quote is appropriate.</w:t>
      </w:r>
      <w:r w:rsidRPr="00ED2739">
        <w:rPr>
          <w:rFonts w:ascii="Times New Roman" w:hAnsi="Times New Roman"/>
          <w:b/>
        </w:rPr>
        <w:t xml:space="preserve">  </w:t>
      </w:r>
    </w:p>
    <w:p w:rsidR="00B05745" w:rsidRDefault="00B05745" w:rsidP="00B05745">
      <w:pPr>
        <w:numPr>
          <w:ilvl w:val="0"/>
          <w:numId w:val="1"/>
        </w:numPr>
        <w:rPr>
          <w:rFonts w:ascii="Times New Roman" w:hAnsi="Times New Roman"/>
          <w:b/>
        </w:rPr>
      </w:pPr>
      <w:r w:rsidRPr="006372AF">
        <w:rPr>
          <w:rFonts w:ascii="Times New Roman" w:hAnsi="Times New Roman"/>
          <w:b/>
          <w:u w:val="single"/>
        </w:rPr>
        <w:t>Email</w:t>
      </w:r>
      <w:r>
        <w:rPr>
          <w:rFonts w:ascii="Times New Roman" w:hAnsi="Times New Roman"/>
          <w:b/>
        </w:rPr>
        <w:t xml:space="preserve"> your reports to </w:t>
      </w:r>
      <w:r w:rsidRPr="00C93FC9">
        <w:rPr>
          <w:rFonts w:ascii="Times New Roman" w:hAnsi="Times New Roman"/>
          <w:b/>
        </w:rPr>
        <w:t>boutland@methacton.org</w:t>
      </w:r>
      <w:r>
        <w:rPr>
          <w:rFonts w:ascii="Times New Roman" w:hAnsi="Times New Roman"/>
          <w:b/>
        </w:rPr>
        <w:t xml:space="preserve"> by 11:59 PM on the due date… no hardcopies.</w:t>
      </w:r>
    </w:p>
    <w:p w:rsidR="00B05745" w:rsidRDefault="00B05745" w:rsidP="00B05745">
      <w:pPr>
        <w:numPr>
          <w:ilvl w:val="0"/>
          <w:numId w:val="1"/>
        </w:numPr>
        <w:rPr>
          <w:rFonts w:ascii="Times New Roman" w:hAnsi="Times New Roman"/>
          <w:b/>
        </w:rPr>
      </w:pPr>
      <w:r>
        <w:rPr>
          <w:rFonts w:ascii="Times New Roman" w:hAnsi="Times New Roman"/>
          <w:b/>
        </w:rPr>
        <w:t xml:space="preserve">Please include an </w:t>
      </w:r>
      <w:r w:rsidRPr="006372AF">
        <w:rPr>
          <w:rFonts w:ascii="Times New Roman" w:hAnsi="Times New Roman"/>
          <w:b/>
          <w:u w:val="single"/>
        </w:rPr>
        <w:t>active</w:t>
      </w:r>
      <w:r>
        <w:rPr>
          <w:rFonts w:ascii="Times New Roman" w:hAnsi="Times New Roman"/>
          <w:b/>
        </w:rPr>
        <w:t xml:space="preserve"> link in your Works Cited page to any website referenced.  This makes it very easy for me to check to make sure that you paraphrased and did not “copy and paste” your report.  </w:t>
      </w:r>
    </w:p>
    <w:p w:rsidR="00B05745" w:rsidRDefault="00B05745" w:rsidP="00B05745">
      <w:pPr>
        <w:numPr>
          <w:ilvl w:val="0"/>
          <w:numId w:val="1"/>
        </w:numPr>
        <w:rPr>
          <w:rFonts w:ascii="Times New Roman" w:hAnsi="Times New Roman"/>
          <w:b/>
        </w:rPr>
      </w:pPr>
      <w:r>
        <w:rPr>
          <w:rFonts w:ascii="Times New Roman" w:hAnsi="Times New Roman"/>
          <w:b/>
        </w:rPr>
        <w:t xml:space="preserve">Anyone submitting reports with a lot of “cutting and pasting” and/or no “Works Cited” page will receive zero extra credit for the report, and will not be eligible for extra credit next marking period.  </w:t>
      </w:r>
    </w:p>
    <w:p w:rsidR="00897AB1" w:rsidRDefault="00897AB1" w:rsidP="00233317">
      <w:pPr>
        <w:spacing w:line="360" w:lineRule="auto"/>
      </w:pPr>
    </w:p>
    <w:p w:rsidR="00A94DCA" w:rsidRDefault="00B05745" w:rsidP="00A94DCA">
      <w:pPr>
        <w:spacing w:line="360" w:lineRule="atLeast"/>
      </w:pPr>
      <w:r>
        <w:t>4</w:t>
      </w:r>
      <w:r w:rsidR="00A94DCA">
        <w:t xml:space="preserve">.  Scuba and deep sea divers need to understand the </w:t>
      </w:r>
      <w:r w:rsidR="00A94DCA">
        <w:rPr>
          <w:u w:val="single"/>
        </w:rPr>
        <w:t>gas laws</w:t>
      </w:r>
      <w:r w:rsidR="00A94DCA">
        <w:t xml:space="preserve">.  Research </w:t>
      </w:r>
      <w:r w:rsidR="004C6A10">
        <w:t xml:space="preserve">and report (in your own words!) </w:t>
      </w:r>
      <w:r w:rsidR="00A94DCA">
        <w:t>the effects of temperature and pressure on divers.</w:t>
      </w:r>
    </w:p>
    <w:p w:rsidR="00A94DCA" w:rsidRDefault="00A94DCA" w:rsidP="00233317">
      <w:pPr>
        <w:spacing w:line="360" w:lineRule="auto"/>
      </w:pPr>
    </w:p>
    <w:p w:rsidR="00A94DCA" w:rsidRDefault="00B05745" w:rsidP="00A94DCA">
      <w:pPr>
        <w:spacing w:line="360" w:lineRule="atLeast"/>
      </w:pPr>
      <w:r>
        <w:t>5</w:t>
      </w:r>
      <w:r w:rsidR="00A94DCA">
        <w:t>.  Write a report that explains</w:t>
      </w:r>
      <w:r w:rsidR="004C6A10">
        <w:t xml:space="preserve"> (in your own words!)</w:t>
      </w:r>
      <w:r w:rsidR="00A94DCA">
        <w:t xml:space="preserve"> the science behind hot air balloons.  Include information on how these balloons provide lift, and how much they can lift.</w:t>
      </w:r>
    </w:p>
    <w:p w:rsidR="00A94DCA" w:rsidRDefault="00A94DCA" w:rsidP="00233317">
      <w:pPr>
        <w:spacing w:line="360" w:lineRule="auto"/>
      </w:pPr>
    </w:p>
    <w:p w:rsidR="00897AB1" w:rsidRDefault="00B05745" w:rsidP="00233317">
      <w:pPr>
        <w:spacing w:line="360" w:lineRule="auto"/>
      </w:pPr>
      <w:r>
        <w:t>6</w:t>
      </w:r>
      <w:r w:rsidR="00611CC3">
        <w:t>.  In the molecular shapes chapter (</w:t>
      </w:r>
      <w:proofErr w:type="spellStart"/>
      <w:r w:rsidR="00611CC3">
        <w:t>ch.</w:t>
      </w:r>
      <w:proofErr w:type="spellEnd"/>
      <w:r w:rsidR="00611CC3">
        <w:t xml:space="preserve"> 8) you learned about polar and nonpolar molecules, including the fact that </w:t>
      </w:r>
      <w:r w:rsidR="00455A27">
        <w:t xml:space="preserve">nonpolar and polar substances don’t mix well.  Write a report about 2 substances that have both polar </w:t>
      </w:r>
      <w:r w:rsidR="00455A27">
        <w:rPr>
          <w:u w:val="single"/>
        </w:rPr>
        <w:t>and</w:t>
      </w:r>
      <w:r w:rsidR="00455A27">
        <w:t xml:space="preserve"> nonpolar portions of their molecules:  phospholipids (found in the membranes of cells) and soaps.  Include details about their molecular structure, their “dual” polar/nonpolar nature and how this dual nature helps them do what they do.</w:t>
      </w:r>
    </w:p>
    <w:p w:rsidR="00455A27" w:rsidRDefault="00455A27" w:rsidP="00233317">
      <w:pPr>
        <w:spacing w:line="360" w:lineRule="auto"/>
      </w:pPr>
    </w:p>
    <w:p w:rsidR="00455A27" w:rsidRDefault="00B05745" w:rsidP="00233317">
      <w:pPr>
        <w:spacing w:line="360" w:lineRule="auto"/>
      </w:pPr>
      <w:r>
        <w:t>7</w:t>
      </w:r>
      <w:r w:rsidR="00455A27">
        <w:t>.  The value for Avogadro’s number (6.02 x 10</w:t>
      </w:r>
      <w:r w:rsidR="00455A27">
        <w:rPr>
          <w:vertAlign w:val="superscript"/>
        </w:rPr>
        <w:t>23</w:t>
      </w:r>
      <w:r w:rsidR="00455A27">
        <w:t xml:space="preserve">) has been determined over the years more and more accurately.  Write a report on the </w:t>
      </w:r>
      <w:r w:rsidR="00455A27" w:rsidRPr="0003213E">
        <w:rPr>
          <w:b/>
        </w:rPr>
        <w:t>methods used</w:t>
      </w:r>
      <w:r w:rsidR="00455A27">
        <w:t xml:space="preserve"> to determine this value</w:t>
      </w:r>
      <w:r w:rsidR="0003213E">
        <w:t>… both in the past and currently.</w:t>
      </w:r>
      <w:r w:rsidR="00455A27">
        <w:t xml:space="preserve">  The report MUST be written in common language to prove that you understand what you have written.  Include the current accepted value of this number including all known significant digits.  The report must also include a paragraph describing who </w:t>
      </w:r>
      <w:proofErr w:type="spellStart"/>
      <w:r w:rsidR="00455A27">
        <w:t>Amadeo</w:t>
      </w:r>
      <w:proofErr w:type="spellEnd"/>
      <w:r w:rsidR="00455A27">
        <w:t xml:space="preserve"> Avogadro was, and why he was given the honor of having this number named after him.</w:t>
      </w:r>
    </w:p>
    <w:p w:rsidR="0058552A" w:rsidRDefault="0058552A" w:rsidP="00233317">
      <w:pPr>
        <w:spacing w:line="360" w:lineRule="auto"/>
      </w:pPr>
    </w:p>
    <w:p w:rsidR="0058552A" w:rsidRDefault="0058552A" w:rsidP="00233317">
      <w:pPr>
        <w:spacing w:line="360" w:lineRule="auto"/>
      </w:pPr>
    </w:p>
    <w:p w:rsidR="0058552A" w:rsidRDefault="0058552A" w:rsidP="00233317">
      <w:pPr>
        <w:spacing w:line="360" w:lineRule="auto"/>
        <w:rPr>
          <w:b/>
        </w:rPr>
      </w:pPr>
    </w:p>
    <w:p w:rsidR="00B05745" w:rsidRPr="0003213E" w:rsidRDefault="00B05745" w:rsidP="00233317">
      <w:pPr>
        <w:spacing w:line="360" w:lineRule="auto"/>
        <w:rPr>
          <w:b/>
        </w:rPr>
      </w:pPr>
    </w:p>
    <w:sectPr w:rsidR="00B05745" w:rsidRPr="0003213E" w:rsidSect="004C6A10">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3BF"/>
    <w:multiLevelType w:val="hybridMultilevel"/>
    <w:tmpl w:val="084A661C"/>
    <w:lvl w:ilvl="0" w:tplc="2558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17"/>
    <w:rsid w:val="0003213E"/>
    <w:rsid w:val="001E466E"/>
    <w:rsid w:val="00213C18"/>
    <w:rsid w:val="00233317"/>
    <w:rsid w:val="002345D5"/>
    <w:rsid w:val="00427EAD"/>
    <w:rsid w:val="00455A27"/>
    <w:rsid w:val="004C6A10"/>
    <w:rsid w:val="005043F2"/>
    <w:rsid w:val="00536F61"/>
    <w:rsid w:val="0058552A"/>
    <w:rsid w:val="005C12A5"/>
    <w:rsid w:val="005D42F6"/>
    <w:rsid w:val="00611CC3"/>
    <w:rsid w:val="006A0CBB"/>
    <w:rsid w:val="00834499"/>
    <w:rsid w:val="00897AB1"/>
    <w:rsid w:val="00967974"/>
    <w:rsid w:val="009D764E"/>
    <w:rsid w:val="00A1778A"/>
    <w:rsid w:val="00A6137E"/>
    <w:rsid w:val="00A94DCA"/>
    <w:rsid w:val="00AC47A9"/>
    <w:rsid w:val="00B05745"/>
    <w:rsid w:val="00B36C0E"/>
    <w:rsid w:val="00C642AE"/>
    <w:rsid w:val="00D440E7"/>
    <w:rsid w:val="00E2660B"/>
    <w:rsid w:val="00EB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920B67-4468-4F56-A51F-8ABFAB04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37E"/>
    <w:rPr>
      <w:rFonts w:ascii="Tahoma" w:hAnsi="Tahoma" w:cs="Tahoma"/>
      <w:sz w:val="16"/>
      <w:szCs w:val="16"/>
    </w:rPr>
  </w:style>
  <w:style w:type="character" w:styleId="Hyperlink">
    <w:name w:val="Hyperlink"/>
    <w:basedOn w:val="DefaultParagraphFont"/>
    <w:rsid w:val="00504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182C-F247-41AE-B65E-82112EDE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Extra Credit (2% maximum)</vt:lpstr>
    </vt:vector>
  </TitlesOfParts>
  <Company>MSD</Company>
  <LinksUpToDate>false</LinksUpToDate>
  <CharactersWithSpaces>4742</CharactersWithSpaces>
  <SharedDoc>false</SharedDoc>
  <HLinks>
    <vt:vector size="6" baseType="variant">
      <vt:variant>
        <vt:i4>6946905</vt:i4>
      </vt:variant>
      <vt:variant>
        <vt:i4>0</vt:i4>
      </vt:variant>
      <vt:variant>
        <vt:i4>0</vt:i4>
      </vt:variant>
      <vt:variant>
        <vt:i4>5</vt:i4>
      </vt:variant>
      <vt:variant>
        <vt:lpwstr>mailto:boutland@methacton.org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 (2% maximum)</dc:title>
  <dc:subject/>
  <dc:creator>Gollub's Lab</dc:creator>
  <cp:keywords/>
  <dc:description/>
  <cp:lastModifiedBy>Palmer, Jill</cp:lastModifiedBy>
  <cp:revision>2</cp:revision>
  <cp:lastPrinted>2011-12-13T14:30:00Z</cp:lastPrinted>
  <dcterms:created xsi:type="dcterms:W3CDTF">2016-01-08T18:57:00Z</dcterms:created>
  <dcterms:modified xsi:type="dcterms:W3CDTF">2016-01-08T18:57:00Z</dcterms:modified>
</cp:coreProperties>
</file>